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8F13" w14:textId="572882F1" w:rsidR="009B2B30" w:rsidRPr="00105A1E" w:rsidRDefault="008C427D" w:rsidP="00136AE9">
      <w:pPr>
        <w:rPr>
          <w:color w:val="404040" w:themeColor="text1" w:themeTint="BF"/>
          <w:sz w:val="36"/>
          <w:szCs w:val="36"/>
        </w:rPr>
      </w:pPr>
      <w:r>
        <w:rPr>
          <w:noProof/>
          <w:color w:val="404040" w:themeColor="text1" w:themeTint="BF"/>
          <w:position w:val="-10"/>
          <w:sz w:val="36"/>
          <w:szCs w:val="36"/>
          <w:lang w:val="en-US"/>
        </w:rPr>
        <mc:AlternateContent>
          <mc:Choice Requires="wps">
            <w:drawing>
              <wp:anchor distT="0" distB="0" distL="114300" distR="114300" simplePos="0" relativeHeight="251659264" behindDoc="0" locked="0" layoutInCell="1" allowOverlap="1" wp14:anchorId="19BC79DD" wp14:editId="3994B0D1">
                <wp:simplePos x="0" y="0"/>
                <wp:positionH relativeFrom="column">
                  <wp:posOffset>110874</wp:posOffset>
                </wp:positionH>
                <wp:positionV relativeFrom="paragraph">
                  <wp:posOffset>-67959</wp:posOffset>
                </wp:positionV>
                <wp:extent cx="6159500" cy="9073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59500" cy="907312"/>
                        </a:xfrm>
                        <a:prstGeom prst="rect">
                          <a:avLst/>
                        </a:prstGeom>
                        <a:solidFill>
                          <a:schemeClr val="lt1"/>
                        </a:solidFill>
                        <a:ln w="6350">
                          <a:noFill/>
                        </a:ln>
                      </wps:spPr>
                      <wps:txbx>
                        <w:txbxContent>
                          <w:p w14:paraId="56432919" w14:textId="45E5CEC5" w:rsidR="00B216AA" w:rsidRPr="00105A1E" w:rsidRDefault="00B216AA" w:rsidP="00105A1E">
                            <w:pPr>
                              <w:spacing w:line="240" w:lineRule="auto"/>
                              <w:rPr>
                                <w:color w:val="404040" w:themeColor="text1" w:themeTint="BF"/>
                                <w:sz w:val="36"/>
                                <w:szCs w:val="36"/>
                              </w:rPr>
                            </w:pPr>
                            <w:r w:rsidRPr="00CA1D33">
                              <w:rPr>
                                <w:color w:val="404040" w:themeColor="text1" w:themeTint="BF"/>
                                <w:sz w:val="36"/>
                                <w:szCs w:val="36"/>
                              </w:rPr>
                              <w:t xml:space="preserve">Consider the </w:t>
                            </w:r>
                            <w:r>
                              <w:rPr>
                                <w:color w:val="404040" w:themeColor="text1" w:themeTint="BF"/>
                                <w:sz w:val="36"/>
                                <w:szCs w:val="36"/>
                              </w:rPr>
                              <w:t>range of texts that</w:t>
                            </w:r>
                            <w:r w:rsidRPr="00CA1D33">
                              <w:rPr>
                                <w:color w:val="404040" w:themeColor="text1" w:themeTint="BF"/>
                                <w:sz w:val="36"/>
                                <w:szCs w:val="36"/>
                              </w:rPr>
                              <w:t xml:space="preserve"> years </w:t>
                            </w:r>
                            <w:r>
                              <w:rPr>
                                <w:color w:val="404040" w:themeColor="text1" w:themeTint="BF"/>
                                <w:sz w:val="36"/>
                                <w:szCs w:val="36"/>
                              </w:rPr>
                              <w:t>9</w:t>
                            </w:r>
                            <w:r w:rsidRPr="00CA1D33">
                              <w:rPr>
                                <w:color w:val="404040" w:themeColor="text1" w:themeTint="BF"/>
                                <w:sz w:val="36"/>
                                <w:szCs w:val="36"/>
                              </w:rPr>
                              <w:t xml:space="preserve"> and </w:t>
                            </w:r>
                            <w:r>
                              <w:rPr>
                                <w:color w:val="404040" w:themeColor="text1" w:themeTint="BF"/>
                                <w:sz w:val="36"/>
                                <w:szCs w:val="36"/>
                              </w:rPr>
                              <w:t xml:space="preserve">10 </w:t>
                            </w:r>
                            <w:r w:rsidRPr="00CA1D33">
                              <w:rPr>
                                <w:color w:val="404040" w:themeColor="text1" w:themeTint="BF"/>
                                <w:sz w:val="36"/>
                                <w:szCs w:val="36"/>
                              </w:rPr>
                              <w:t xml:space="preserve">students </w:t>
                            </w:r>
                            <w:r>
                              <w:rPr>
                                <w:color w:val="404040" w:themeColor="text1" w:themeTint="BF"/>
                                <w:sz w:val="36"/>
                                <w:szCs w:val="36"/>
                              </w:rPr>
                              <w:t xml:space="preserve">need to be able to </w:t>
                            </w:r>
                            <w:r w:rsidRPr="00CA1D33">
                              <w:rPr>
                                <w:color w:val="404040" w:themeColor="text1" w:themeTint="BF"/>
                                <w:sz w:val="36"/>
                                <w:szCs w:val="36"/>
                              </w:rPr>
                              <w:t xml:space="preserve">read </w:t>
                            </w:r>
                            <w:r w:rsidR="006C79CA">
                              <w:rPr>
                                <w:color w:val="404040" w:themeColor="text1" w:themeTint="BF"/>
                                <w:sz w:val="36"/>
                                <w:szCs w:val="36"/>
                              </w:rPr>
                              <w:t>as they undertake a variety of learning tasks</w:t>
                            </w:r>
                            <w:r w:rsidR="00D4547F">
                              <w:rPr>
                                <w:color w:val="404040" w:themeColor="text1" w:themeTint="BF"/>
                                <w:sz w:val="36"/>
                                <w:szCs w:val="36"/>
                              </w:rPr>
                              <w:t xml:space="preserve">: several </w:t>
                            </w:r>
                            <w:r w:rsidR="00C23419">
                              <w:rPr>
                                <w:color w:val="404040" w:themeColor="text1" w:themeTint="BF"/>
                                <w:sz w:val="36"/>
                                <w:szCs w:val="36"/>
                              </w:rPr>
                              <w:t>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C79DD" id="_x0000_t202" coordsize="21600,21600" o:spt="202" path="m,l,21600r21600,l21600,xe">
                <v:stroke joinstyle="miter"/>
                <v:path gradientshapeok="t" o:connecttype="rect"/>
              </v:shapetype>
              <v:shape id="Text Box 11" o:spid="_x0000_s1026" type="#_x0000_t202" style="position:absolute;margin-left:8.75pt;margin-top:-5.35pt;width:485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" fillcolor="white [3201]" stroked="f" strokeweight=".5pt">
                <v:textbox>
                  <w:txbxContent>
                    <w:p w14:paraId="56432919" w14:textId="45E5CEC5" w:rsidR="00B216AA" w:rsidRPr="00105A1E" w:rsidRDefault="00B216AA" w:rsidP="00105A1E">
                      <w:pPr>
                        <w:spacing w:line="240" w:lineRule="auto"/>
                        <w:rPr>
                          <w:color w:val="404040" w:themeColor="text1" w:themeTint="BF"/>
                          <w:sz w:val="36"/>
                          <w:szCs w:val="36"/>
                        </w:rPr>
                      </w:pPr>
                      <w:r w:rsidRPr="00CA1D33">
                        <w:rPr>
                          <w:color w:val="404040" w:themeColor="text1" w:themeTint="BF"/>
                          <w:sz w:val="36"/>
                          <w:szCs w:val="36"/>
                        </w:rPr>
                        <w:t xml:space="preserve">Consider the </w:t>
                      </w:r>
                      <w:r>
                        <w:rPr>
                          <w:color w:val="404040" w:themeColor="text1" w:themeTint="BF"/>
                          <w:sz w:val="36"/>
                          <w:szCs w:val="36"/>
                        </w:rPr>
                        <w:t>range of texts that</w:t>
                      </w:r>
                      <w:r w:rsidRPr="00CA1D33">
                        <w:rPr>
                          <w:color w:val="404040" w:themeColor="text1" w:themeTint="BF"/>
                          <w:sz w:val="36"/>
                          <w:szCs w:val="36"/>
                        </w:rPr>
                        <w:t xml:space="preserve"> years </w:t>
                      </w:r>
                      <w:r>
                        <w:rPr>
                          <w:color w:val="404040" w:themeColor="text1" w:themeTint="BF"/>
                          <w:sz w:val="36"/>
                          <w:szCs w:val="36"/>
                        </w:rPr>
                        <w:t>9</w:t>
                      </w:r>
                      <w:r w:rsidRPr="00CA1D33">
                        <w:rPr>
                          <w:color w:val="404040" w:themeColor="text1" w:themeTint="BF"/>
                          <w:sz w:val="36"/>
                          <w:szCs w:val="36"/>
                        </w:rPr>
                        <w:t xml:space="preserve"> and </w:t>
                      </w:r>
                      <w:r>
                        <w:rPr>
                          <w:color w:val="404040" w:themeColor="text1" w:themeTint="BF"/>
                          <w:sz w:val="36"/>
                          <w:szCs w:val="36"/>
                        </w:rPr>
                        <w:t xml:space="preserve">10 </w:t>
                      </w:r>
                      <w:r w:rsidRPr="00CA1D33">
                        <w:rPr>
                          <w:color w:val="404040" w:themeColor="text1" w:themeTint="BF"/>
                          <w:sz w:val="36"/>
                          <w:szCs w:val="36"/>
                        </w:rPr>
                        <w:t xml:space="preserve">students </w:t>
                      </w:r>
                      <w:r>
                        <w:rPr>
                          <w:color w:val="404040" w:themeColor="text1" w:themeTint="BF"/>
                          <w:sz w:val="36"/>
                          <w:szCs w:val="36"/>
                        </w:rPr>
                        <w:t xml:space="preserve">need to be able to </w:t>
                      </w:r>
                      <w:r w:rsidRPr="00CA1D33">
                        <w:rPr>
                          <w:color w:val="404040" w:themeColor="text1" w:themeTint="BF"/>
                          <w:sz w:val="36"/>
                          <w:szCs w:val="36"/>
                        </w:rPr>
                        <w:t xml:space="preserve">read </w:t>
                      </w:r>
                      <w:r w:rsidR="006C79CA">
                        <w:rPr>
                          <w:color w:val="404040" w:themeColor="text1" w:themeTint="BF"/>
                          <w:sz w:val="36"/>
                          <w:szCs w:val="36"/>
                        </w:rPr>
                        <w:t>as they undertake a variety of learning tasks</w:t>
                      </w:r>
                      <w:r w:rsidR="00D4547F">
                        <w:rPr>
                          <w:color w:val="404040" w:themeColor="text1" w:themeTint="BF"/>
                          <w:sz w:val="36"/>
                          <w:szCs w:val="36"/>
                        </w:rPr>
                        <w:t xml:space="preserve">: several </w:t>
                      </w:r>
                      <w:r w:rsidR="00C23419">
                        <w:rPr>
                          <w:color w:val="404040" w:themeColor="text1" w:themeTint="BF"/>
                          <w:sz w:val="36"/>
                          <w:szCs w:val="36"/>
                        </w:rPr>
                        <w:t>subjects</w:t>
                      </w:r>
                    </w:p>
                  </w:txbxContent>
                </v:textbox>
              </v:shape>
            </w:pict>
          </mc:Fallback>
        </mc:AlternateContent>
      </w:r>
      <w:r w:rsidR="002E34D5" w:rsidRPr="004A205E">
        <w:rPr>
          <w:noProof/>
          <w:color w:val="404040" w:themeColor="text1" w:themeTint="BF"/>
          <w:position w:val="-10"/>
          <w:sz w:val="36"/>
          <w:szCs w:val="36"/>
          <w:lang w:val="en-US"/>
        </w:rPr>
        <w:drawing>
          <wp:inline distT="0" distB="0" distL="0" distR="0" wp14:anchorId="6CE7ED2F" wp14:editId="2A7747F7">
            <wp:extent cx="71755" cy="758456"/>
            <wp:effectExtent l="0" t="0" r="4445" b="3810"/>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4" cy="774508"/>
                    </a:xfrm>
                    <a:prstGeom prst="rect">
                      <a:avLst/>
                    </a:prstGeom>
                    <a:noFill/>
                    <a:ln>
                      <a:noFill/>
                    </a:ln>
                  </pic:spPr>
                </pic:pic>
              </a:graphicData>
            </a:graphic>
          </wp:inline>
        </w:drawing>
      </w:r>
      <w:r w:rsidR="002E34D5">
        <w:rPr>
          <w:color w:val="404040" w:themeColor="text1" w:themeTint="BF"/>
          <w:sz w:val="36"/>
          <w:szCs w:val="36"/>
        </w:rPr>
        <w:t xml:space="preserve"> </w:t>
      </w:r>
      <w:r w:rsidR="00A57007">
        <w:rPr>
          <w:color w:val="404040" w:themeColor="text1" w:themeTint="BF"/>
          <w:sz w:val="36"/>
          <w:szCs w:val="36"/>
        </w:rPr>
        <w:t xml:space="preserve"> </w:t>
      </w:r>
    </w:p>
    <w:p w14:paraId="7BF1ACD8" w14:textId="55795DD0" w:rsidR="008C427D" w:rsidRDefault="00105A1E" w:rsidP="00136AE9">
      <w:pPr>
        <w:spacing w:after="280"/>
      </w:pPr>
      <w:r>
        <w:br/>
        <w:t>This activity is</w:t>
      </w:r>
      <w:r w:rsidRPr="00F32E72">
        <w:t xml:space="preserve"> intended to be used with teachers as they </w:t>
      </w:r>
      <w:r>
        <w:t xml:space="preserve">identify the reading demands that are integral to their programme, and consider the </w:t>
      </w:r>
      <w:r w:rsidRPr="00F32E72">
        <w:t xml:space="preserve">implications for their </w:t>
      </w:r>
      <w:r>
        <w:t>teaching. It focuses on teachers from different departments thinking about the reading demands of their subject.</w:t>
      </w:r>
    </w:p>
    <w:p w14:paraId="2C10E9D4" w14:textId="01ED0ABB" w:rsidR="00CD3DEE" w:rsidRPr="00F568C9" w:rsidRDefault="00CD3DEE" w:rsidP="00136AE9">
      <w:pPr>
        <w:spacing w:after="280"/>
      </w:pPr>
      <w:r w:rsidRPr="00F33BF2">
        <w:t>This activity is part of a collection of activities that focuses on developing teachers’ understanding of the reading demands and tasks associated with a range of subjects. All of the activities involve either a group of teachers of a specific subject area working together, or a group of teachers who work across different subjects working together. Select the activities that will work best in your school and for your teachers.</w:t>
      </w:r>
      <w:bookmarkStart w:id="0" w:name="_GoBack"/>
      <w:bookmarkEnd w:id="0"/>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079"/>
        <w:gridCol w:w="567"/>
        <w:gridCol w:w="5509"/>
      </w:tblGrid>
      <w:tr w:rsidR="00033C40" w14:paraId="29EDAB89" w14:textId="77777777" w:rsidTr="0016396A">
        <w:trPr>
          <w:trHeight w:val="568"/>
        </w:trPr>
        <w:tc>
          <w:tcPr>
            <w:tcW w:w="597" w:type="dxa"/>
            <w:tcBorders>
              <w:top w:val="single" w:sz="8" w:space="0" w:color="F17B2D"/>
              <w:left w:val="single" w:sz="8" w:space="0" w:color="F17B2D"/>
            </w:tcBorders>
            <w:shd w:val="clear" w:color="auto" w:fill="F17B2D"/>
            <w:vAlign w:val="center"/>
          </w:tcPr>
          <w:p w14:paraId="28BE8B2B" w14:textId="77777777" w:rsidR="00033C40" w:rsidRPr="0006338D" w:rsidRDefault="00033C40" w:rsidP="00136AE9">
            <w:pPr>
              <w:jc w:val="center"/>
              <w:rPr>
                <w:b/>
                <w:sz w:val="32"/>
                <w:szCs w:val="32"/>
              </w:rPr>
            </w:pPr>
            <w:r w:rsidRPr="0006338D">
              <w:rPr>
                <w:b/>
                <w:color w:val="FFFFFF" w:themeColor="background1"/>
                <w:sz w:val="32"/>
                <w:szCs w:val="32"/>
              </w:rPr>
              <w:t>1.</w:t>
            </w:r>
          </w:p>
        </w:tc>
        <w:tc>
          <w:tcPr>
            <w:tcW w:w="9155" w:type="dxa"/>
            <w:gridSpan w:val="3"/>
            <w:tcBorders>
              <w:top w:val="single" w:sz="8" w:space="0" w:color="2A6EBB"/>
              <w:right w:val="single" w:sz="8" w:space="0" w:color="2A6EBB"/>
            </w:tcBorders>
            <w:shd w:val="clear" w:color="auto" w:fill="2A6EBB"/>
            <w:vAlign w:val="center"/>
          </w:tcPr>
          <w:p w14:paraId="30EDB2B6" w14:textId="351B7AE8" w:rsidR="00033C40" w:rsidRPr="00033C40" w:rsidRDefault="00F568C9" w:rsidP="00136AE9">
            <w:pPr>
              <w:rPr>
                <w:b/>
                <w:color w:val="FFFFFF" w:themeColor="background1"/>
                <w:sz w:val="24"/>
                <w:szCs w:val="24"/>
              </w:rPr>
            </w:pPr>
            <w:r>
              <w:rPr>
                <w:b/>
                <w:color w:val="FFFFFF" w:themeColor="background1"/>
                <w:sz w:val="24"/>
                <w:szCs w:val="24"/>
              </w:rPr>
              <w:t>The context</w:t>
            </w:r>
          </w:p>
        </w:tc>
      </w:tr>
      <w:tr w:rsidR="00033C40" w14:paraId="23816310"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1DDA822F" w14:textId="7EF0711B" w:rsidR="00F568C9" w:rsidRDefault="00494ADD" w:rsidP="00136AE9">
            <w:pPr>
              <w:spacing w:before="120" w:after="120"/>
            </w:pPr>
            <w:r>
              <w:t>The teachers of years 9 and 10 want to strengthen their students’ ability to locate and use information</w:t>
            </w:r>
            <w:r w:rsidR="007E10E8">
              <w:t xml:space="preserve"> in a range of texts – in print and online – so that </w:t>
            </w:r>
            <w:r w:rsidR="00665FD5">
              <w:t xml:space="preserve">they </w:t>
            </w:r>
            <w:r w:rsidR="00034EB1">
              <w:t>can</w:t>
            </w:r>
            <w:r w:rsidR="007E10E8">
              <w:t xml:space="preserve"> work more independently and thoughtfully</w:t>
            </w:r>
            <w:r w:rsidR="00034EB1">
              <w:t xml:space="preserve"> as they learn in </w:t>
            </w:r>
            <w:r w:rsidR="00382419">
              <w:t>different areas of the curriculum.</w:t>
            </w:r>
            <w:r w:rsidR="00D716E4">
              <w:t xml:space="preserve"> The initial step in th</w:t>
            </w:r>
            <w:r w:rsidR="00382419">
              <w:t>eir</w:t>
            </w:r>
            <w:r w:rsidR="00B17EC5">
              <w:t xml:space="preserve"> i</w:t>
            </w:r>
            <w:r w:rsidR="00D716E4">
              <w:t xml:space="preserve">nquiry is to consider the range of texts that students are required to read and use in </w:t>
            </w:r>
            <w:r w:rsidR="00382419">
              <w:t>different subjects</w:t>
            </w:r>
            <w:r w:rsidR="00B17EC5">
              <w:t>.</w:t>
            </w:r>
          </w:p>
          <w:p w14:paraId="62C10FA0" w14:textId="0180E71D" w:rsidR="00033C40" w:rsidRPr="0006338D" w:rsidRDefault="00F568C9" w:rsidP="00136AE9">
            <w:pPr>
              <w:spacing w:before="120" w:after="120"/>
              <w:rPr>
                <w:sz w:val="18"/>
                <w:szCs w:val="18"/>
              </w:rPr>
            </w:pPr>
            <w:r>
              <w:t xml:space="preserve">The teachers </w:t>
            </w:r>
            <w:r w:rsidR="00034EB1">
              <w:t xml:space="preserve">are aware that </w:t>
            </w:r>
            <w:r w:rsidR="00B17EC5">
              <w:t xml:space="preserve">in most </w:t>
            </w:r>
            <w:r w:rsidR="00594A5E">
              <w:t xml:space="preserve">subjects </w:t>
            </w:r>
            <w:r w:rsidR="00AD6EAD">
              <w:t>the students</w:t>
            </w:r>
            <w:r w:rsidR="00AF2251">
              <w:t xml:space="preserve"> </w:t>
            </w:r>
            <w:r w:rsidR="00B17EC5">
              <w:t>tend to get</w:t>
            </w:r>
            <w:r w:rsidR="00AF2251">
              <w:t xml:space="preserve"> most of the </w:t>
            </w:r>
            <w:r w:rsidR="00B17EC5">
              <w:t>learning</w:t>
            </w:r>
            <w:r w:rsidR="00AF2251">
              <w:t xml:space="preserve">-related information they </w:t>
            </w:r>
            <w:r w:rsidR="00AD6EAD">
              <w:t xml:space="preserve">need </w:t>
            </w:r>
            <w:r w:rsidR="00AF2251">
              <w:t>through worksheets or notes that the</w:t>
            </w:r>
            <w:r w:rsidR="00B17EC5">
              <w:t xml:space="preserve"> teachers </w:t>
            </w:r>
            <w:r w:rsidR="00AF2251">
              <w:t xml:space="preserve">are preparing for them. </w:t>
            </w:r>
            <w:r w:rsidR="00A63CB9">
              <w:t>Occasionally</w:t>
            </w:r>
            <w:r w:rsidR="00AF2251">
              <w:t xml:space="preserve"> the students locate their own sources of information by searching online. T</w:t>
            </w:r>
            <w:r>
              <w:t>he</w:t>
            </w:r>
            <w:r w:rsidR="00AF2251">
              <w:t xml:space="preserve"> teachers</w:t>
            </w:r>
            <w:r>
              <w:t xml:space="preserve"> recognise that they need to </w:t>
            </w:r>
            <w:r w:rsidR="00AF2251">
              <w:t>expand the range of texts the students are using</w:t>
            </w:r>
            <w:r w:rsidR="006C79CA">
              <w:t xml:space="preserve"> for different curriculum purposes.</w:t>
            </w:r>
            <w:r w:rsidR="00CE6A19">
              <w:t xml:space="preserve"> This is particularly important now that they have introduced project-based learning as an option for their year 9 and 10 students.</w:t>
            </w:r>
          </w:p>
        </w:tc>
      </w:tr>
      <w:tr w:rsidR="00033C40" w14:paraId="6D831276" w14:textId="77777777" w:rsidTr="0016396A">
        <w:trPr>
          <w:trHeight w:val="497"/>
        </w:trPr>
        <w:tc>
          <w:tcPr>
            <w:tcW w:w="597" w:type="dxa"/>
            <w:tcBorders>
              <w:top w:val="single" w:sz="8" w:space="0" w:color="2A6EBB"/>
            </w:tcBorders>
            <w:vAlign w:val="center"/>
          </w:tcPr>
          <w:p w14:paraId="35C232E8" w14:textId="77777777" w:rsidR="00033C40" w:rsidRDefault="00033C40" w:rsidP="00136AE9">
            <w:r>
              <w:rPr>
                <w:noProof/>
                <w:lang w:val="en-US"/>
              </w:rPr>
              <w:drawing>
                <wp:inline distT="0" distB="0" distL="0" distR="0" wp14:anchorId="7A194947" wp14:editId="371D2746">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7627BCCE" w14:textId="77777777" w:rsidR="00033C40" w:rsidRDefault="00033C40" w:rsidP="00136AE9"/>
        </w:tc>
      </w:tr>
      <w:tr w:rsidR="00033C40" w14:paraId="187A40ED" w14:textId="77777777" w:rsidTr="0016396A">
        <w:trPr>
          <w:trHeight w:val="567"/>
        </w:trPr>
        <w:tc>
          <w:tcPr>
            <w:tcW w:w="367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58681ACC" w14:textId="77777777" w:rsidR="00033C40" w:rsidRPr="00033C40" w:rsidRDefault="00033C40" w:rsidP="00136AE9">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2CD8ED89" w14:textId="77777777" w:rsidR="00033C40" w:rsidRDefault="00033C40" w:rsidP="00136AE9">
            <w:r>
              <w:rPr>
                <w:noProof/>
                <w:lang w:val="en-US"/>
              </w:rPr>
              <w:drawing>
                <wp:inline distT="0" distB="0" distL="0" distR="0" wp14:anchorId="74787348" wp14:editId="4BEB7C9A">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509"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91D6A0D" w14:textId="77777777" w:rsidR="00033C40" w:rsidRPr="00033C40" w:rsidRDefault="00033C40" w:rsidP="00136AE9">
            <w:pPr>
              <w:rPr>
                <w:b/>
                <w:color w:val="FFFFFF" w:themeColor="background1"/>
                <w:sz w:val="24"/>
                <w:szCs w:val="24"/>
              </w:rPr>
            </w:pPr>
            <w:r w:rsidRPr="00033C40">
              <w:rPr>
                <w:b/>
                <w:color w:val="FFFFFF" w:themeColor="background1"/>
                <w:sz w:val="24"/>
                <w:szCs w:val="24"/>
              </w:rPr>
              <w:t>Record your answers</w:t>
            </w:r>
          </w:p>
        </w:tc>
      </w:tr>
      <w:tr w:rsidR="00033C40" w14:paraId="7FA91831" w14:textId="77777777" w:rsidTr="0016396A">
        <w:trPr>
          <w:trHeight w:val="1610"/>
        </w:trPr>
        <w:tc>
          <w:tcPr>
            <w:tcW w:w="3676" w:type="dxa"/>
            <w:gridSpan w:val="2"/>
            <w:tcBorders>
              <w:top w:val="single" w:sz="8" w:space="0" w:color="2A6EBB"/>
              <w:left w:val="single" w:sz="8" w:space="0" w:color="2A6EBB"/>
              <w:bottom w:val="single" w:sz="8" w:space="0" w:color="2A6EBB"/>
              <w:right w:val="single" w:sz="8" w:space="0" w:color="2A6EBB"/>
            </w:tcBorders>
          </w:tcPr>
          <w:p w14:paraId="08BD0BCD" w14:textId="607FEFBF" w:rsidR="00223822" w:rsidRDefault="00223822" w:rsidP="00136AE9">
            <w:pPr>
              <w:spacing w:before="120" w:after="120"/>
            </w:pPr>
            <w:r>
              <w:t>Find at least one example of the different types of texts your students are or could be reading and using in your subjects. Bring this to the meeting.</w:t>
            </w:r>
          </w:p>
          <w:p w14:paraId="25199386" w14:textId="7F0480F0" w:rsidR="00AF2251" w:rsidRDefault="00223822" w:rsidP="00136AE9">
            <w:pPr>
              <w:spacing w:before="120" w:after="120"/>
            </w:pPr>
            <w:r>
              <w:t>Use the range of texts that teachers have brought as a prompt to discuss</w:t>
            </w:r>
            <w:r w:rsidR="00AF2251">
              <w:t xml:space="preserve"> the kinds of texts that students in years 9 and 10 could use to get the information they need </w:t>
            </w:r>
            <w:r w:rsidR="00665FD5">
              <w:t>for their curriculum inquiries</w:t>
            </w:r>
            <w:r>
              <w:t>.</w:t>
            </w:r>
          </w:p>
          <w:p w14:paraId="4C1A8970" w14:textId="3F386DBD" w:rsidR="00033C40" w:rsidRDefault="00D716E4" w:rsidP="00136AE9">
            <w:pPr>
              <w:spacing w:before="120" w:after="120"/>
            </w:pPr>
            <w:r>
              <w:t xml:space="preserve">Identify the types of texts your students currently use and those which, as far as you’re aware, they’re not using </w:t>
            </w:r>
            <w:r w:rsidR="00AC33E1">
              <w:t>.</w:t>
            </w:r>
          </w:p>
          <w:p w14:paraId="06603F83" w14:textId="7928CA71" w:rsidR="00AC33E1" w:rsidRPr="00E04FE0" w:rsidRDefault="00AC33E1" w:rsidP="00136AE9">
            <w:pPr>
              <w:spacing w:before="120" w:after="120"/>
            </w:pPr>
            <w:r w:rsidRPr="00E04FE0">
              <w:t>Keep this to use later</w:t>
            </w:r>
            <w:r w:rsidR="00594A5E">
              <w:t>.</w:t>
            </w:r>
          </w:p>
        </w:tc>
        <w:tc>
          <w:tcPr>
            <w:tcW w:w="567" w:type="dxa"/>
            <w:tcBorders>
              <w:left w:val="single" w:sz="8" w:space="0" w:color="2A6EBB"/>
              <w:right w:val="single" w:sz="8" w:space="0" w:color="2A6EBB"/>
            </w:tcBorders>
          </w:tcPr>
          <w:p w14:paraId="3571451B" w14:textId="77777777" w:rsidR="00033C40" w:rsidRPr="0006338D" w:rsidRDefault="00033C40" w:rsidP="00136AE9">
            <w:pPr>
              <w:spacing w:before="120" w:after="120"/>
              <w:rPr>
                <w:sz w:val="18"/>
                <w:szCs w:val="18"/>
              </w:rPr>
            </w:pPr>
          </w:p>
        </w:tc>
        <w:tc>
          <w:tcPr>
            <w:tcW w:w="5509" w:type="dxa"/>
            <w:tcBorders>
              <w:top w:val="single" w:sz="8" w:space="0" w:color="2A6EBB"/>
              <w:left w:val="single" w:sz="8" w:space="0" w:color="2A6EBB"/>
              <w:bottom w:val="single" w:sz="8" w:space="0" w:color="2A6EBB"/>
              <w:right w:val="single" w:sz="8" w:space="0" w:color="2A6EBB"/>
            </w:tcBorders>
          </w:tcPr>
          <w:p w14:paraId="5574DF58" w14:textId="77777777" w:rsidR="00033C40" w:rsidRPr="0006338D" w:rsidRDefault="00033C40" w:rsidP="00136AE9">
            <w:pPr>
              <w:spacing w:before="120" w:after="120"/>
              <w:rPr>
                <w:sz w:val="18"/>
                <w:szCs w:val="18"/>
              </w:rPr>
            </w:pPr>
          </w:p>
        </w:tc>
      </w:tr>
    </w:tbl>
    <w:p w14:paraId="73444DEE" w14:textId="35A62258" w:rsidR="00E477DD" w:rsidRDefault="00E477DD" w:rsidP="00136AE9"/>
    <w:p w14:paraId="36ECCDF6" w14:textId="4A4D1DDF" w:rsidR="0016396A" w:rsidRDefault="00E477DD" w:rsidP="00136AE9">
      <w:r>
        <w:br w:type="page"/>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079"/>
        <w:gridCol w:w="567"/>
        <w:gridCol w:w="5509"/>
      </w:tblGrid>
      <w:tr w:rsidR="00F568C9" w14:paraId="794CEE90" w14:textId="77777777" w:rsidTr="0016396A">
        <w:trPr>
          <w:trHeight w:val="568"/>
        </w:trPr>
        <w:tc>
          <w:tcPr>
            <w:tcW w:w="597" w:type="dxa"/>
            <w:tcBorders>
              <w:top w:val="single" w:sz="8" w:space="0" w:color="F17B2D"/>
              <w:left w:val="single" w:sz="8" w:space="0" w:color="F17B2D"/>
            </w:tcBorders>
            <w:shd w:val="clear" w:color="auto" w:fill="F17B2D"/>
            <w:vAlign w:val="center"/>
          </w:tcPr>
          <w:p w14:paraId="1E6E9235" w14:textId="77777777" w:rsidR="00F568C9" w:rsidRPr="0006338D" w:rsidRDefault="00F568C9" w:rsidP="00136AE9">
            <w:pPr>
              <w:jc w:val="center"/>
              <w:rPr>
                <w:b/>
                <w:sz w:val="32"/>
                <w:szCs w:val="32"/>
              </w:rPr>
            </w:pPr>
            <w:r>
              <w:rPr>
                <w:b/>
                <w:color w:val="FFFFFF" w:themeColor="background1"/>
                <w:sz w:val="32"/>
                <w:szCs w:val="32"/>
              </w:rPr>
              <w:lastRenderedPageBreak/>
              <w:t>2</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12EBC0B7" w14:textId="77777777" w:rsidR="00F568C9" w:rsidRPr="00033C40" w:rsidRDefault="00F568C9" w:rsidP="00136AE9">
            <w:pPr>
              <w:rPr>
                <w:b/>
                <w:color w:val="FFFFFF" w:themeColor="background1"/>
                <w:sz w:val="24"/>
                <w:szCs w:val="24"/>
              </w:rPr>
            </w:pPr>
            <w:r>
              <w:rPr>
                <w:b/>
                <w:color w:val="FFFFFF" w:themeColor="background1"/>
                <w:sz w:val="24"/>
                <w:szCs w:val="24"/>
              </w:rPr>
              <w:t>Turning to the reading framework</w:t>
            </w:r>
          </w:p>
        </w:tc>
      </w:tr>
      <w:tr w:rsidR="00F568C9" w14:paraId="34F5EDFE"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17691276" w14:textId="492EF4C3" w:rsidR="00F568C9" w:rsidRPr="0006338D" w:rsidRDefault="002F3B9C" w:rsidP="00136AE9">
            <w:pPr>
              <w:spacing w:before="120" w:after="120"/>
              <w:rPr>
                <w:sz w:val="18"/>
                <w:szCs w:val="18"/>
              </w:rPr>
            </w:pPr>
            <w:r>
              <w:t xml:space="preserve">To check their ideas about the </w:t>
            </w:r>
            <w:r w:rsidR="00CE095E">
              <w:t>range</w:t>
            </w:r>
            <w:r>
              <w:t xml:space="preserve"> of texts, t</w:t>
            </w:r>
            <w:r w:rsidR="00F568C9">
              <w:t>he teachers take a look at the</w:t>
            </w:r>
            <w:r w:rsidR="006C79CA">
              <w:t xml:space="preserve"> illustrations that are in the top three signposts in the progression</w:t>
            </w:r>
            <w:r w:rsidR="00AC33E1">
              <w:t xml:space="preserve">, </w:t>
            </w:r>
            <w:r w:rsidR="00AC33E1">
              <w:rPr>
                <w:i/>
                <w:iCs/>
              </w:rPr>
              <w:t>acquiring and using information and ideas in informational texts</w:t>
            </w:r>
            <w:r w:rsidR="00AC33E1">
              <w:t>, that have been developed for science</w:t>
            </w:r>
            <w:r w:rsidR="007E1F52">
              <w:t xml:space="preserve"> and </w:t>
            </w:r>
            <w:r w:rsidR="00CE6A19">
              <w:t xml:space="preserve">social sciences </w:t>
            </w:r>
            <w:r w:rsidR="00AC33E1">
              <w:t>in the</w:t>
            </w:r>
            <w:r w:rsidR="007E1F52">
              <w:t xml:space="preserve"> </w:t>
            </w:r>
            <w:r w:rsidR="00A63CB9">
              <w:t>readin</w:t>
            </w:r>
            <w:r w:rsidR="006C79CA">
              <w:t>g  framework</w:t>
            </w:r>
            <w:r w:rsidR="00594A5E">
              <w:t xml:space="preserve"> of the LPFs</w:t>
            </w:r>
            <w:r w:rsidR="006C79CA">
              <w:t xml:space="preserve">. </w:t>
            </w:r>
          </w:p>
        </w:tc>
      </w:tr>
      <w:tr w:rsidR="00F568C9" w14:paraId="34B67DC8" w14:textId="77777777" w:rsidTr="0016396A">
        <w:trPr>
          <w:trHeight w:val="497"/>
        </w:trPr>
        <w:tc>
          <w:tcPr>
            <w:tcW w:w="597" w:type="dxa"/>
            <w:tcBorders>
              <w:top w:val="single" w:sz="8" w:space="0" w:color="2A6EBB"/>
            </w:tcBorders>
            <w:vAlign w:val="center"/>
          </w:tcPr>
          <w:p w14:paraId="59B7FACB" w14:textId="77777777" w:rsidR="00F568C9" w:rsidRDefault="00F568C9" w:rsidP="00136AE9">
            <w:pPr>
              <w:jc w:val="center"/>
            </w:pPr>
            <w:r>
              <w:rPr>
                <w:noProof/>
                <w:lang w:val="en-US"/>
              </w:rPr>
              <w:drawing>
                <wp:inline distT="0" distB="0" distL="0" distR="0" wp14:anchorId="24180C12" wp14:editId="4993C623">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021D2F91" w14:textId="77777777" w:rsidR="00F568C9" w:rsidRDefault="00F568C9" w:rsidP="00136AE9"/>
        </w:tc>
      </w:tr>
      <w:tr w:rsidR="00F568C9" w14:paraId="0BD5915F" w14:textId="77777777" w:rsidTr="0016396A">
        <w:trPr>
          <w:trHeight w:val="567"/>
        </w:trPr>
        <w:tc>
          <w:tcPr>
            <w:tcW w:w="3676"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58042CA9" w14:textId="77777777" w:rsidR="00F568C9" w:rsidRPr="00033C40" w:rsidRDefault="00F568C9" w:rsidP="00136AE9">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vAlign w:val="center"/>
          </w:tcPr>
          <w:p w14:paraId="3332396B" w14:textId="77777777" w:rsidR="00F568C9" w:rsidRDefault="00F568C9" w:rsidP="00136AE9">
            <w:r>
              <w:rPr>
                <w:noProof/>
                <w:lang w:val="en-US"/>
              </w:rPr>
              <w:drawing>
                <wp:inline distT="0" distB="0" distL="0" distR="0" wp14:anchorId="4524FE03" wp14:editId="37319600">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509"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8D19889" w14:textId="77777777" w:rsidR="00F568C9" w:rsidRPr="00033C40" w:rsidRDefault="00F568C9" w:rsidP="00136AE9">
            <w:pPr>
              <w:rPr>
                <w:b/>
                <w:color w:val="FFFFFF" w:themeColor="background1"/>
                <w:sz w:val="24"/>
                <w:szCs w:val="24"/>
              </w:rPr>
            </w:pPr>
            <w:r w:rsidRPr="00033C40">
              <w:rPr>
                <w:b/>
                <w:color w:val="FFFFFF" w:themeColor="background1"/>
                <w:sz w:val="24"/>
                <w:szCs w:val="24"/>
              </w:rPr>
              <w:t>Record your answers</w:t>
            </w:r>
          </w:p>
        </w:tc>
      </w:tr>
      <w:tr w:rsidR="00F568C9" w14:paraId="02E7F079" w14:textId="77777777" w:rsidTr="0016396A">
        <w:trPr>
          <w:trHeight w:val="1610"/>
        </w:trPr>
        <w:tc>
          <w:tcPr>
            <w:tcW w:w="3676" w:type="dxa"/>
            <w:gridSpan w:val="2"/>
            <w:tcBorders>
              <w:top w:val="single" w:sz="8" w:space="0" w:color="2A6EBB"/>
              <w:left w:val="single" w:sz="8" w:space="0" w:color="2A6EBB"/>
              <w:bottom w:val="single" w:sz="8" w:space="0" w:color="2A6EBB"/>
              <w:right w:val="single" w:sz="8" w:space="0" w:color="2A6EBB"/>
            </w:tcBorders>
          </w:tcPr>
          <w:p w14:paraId="27EFFA4D" w14:textId="1434E60E" w:rsidR="0081557A" w:rsidRDefault="002F3B9C" w:rsidP="00136AE9">
            <w:pPr>
              <w:spacing w:before="120" w:after="120"/>
            </w:pPr>
            <w:r>
              <w:t xml:space="preserve">Look </w:t>
            </w:r>
            <w:r w:rsidR="0081557A">
              <w:t>through</w:t>
            </w:r>
            <w:r>
              <w:t xml:space="preserve"> </w:t>
            </w:r>
            <w:r w:rsidR="0081557A">
              <w:t xml:space="preserve">the illustrations that have been developed for years 9 and 10 science </w:t>
            </w:r>
            <w:r w:rsidR="007E1F52">
              <w:t xml:space="preserve">and social </w:t>
            </w:r>
            <w:r w:rsidR="00382BF9">
              <w:t>studies</w:t>
            </w:r>
            <w:r w:rsidR="007E1F52">
              <w:t xml:space="preserve"> </w:t>
            </w:r>
            <w:r w:rsidR="0081557A">
              <w:t>in the reading framework</w:t>
            </w:r>
            <w:r w:rsidR="00AC33E1">
              <w:t xml:space="preserve">, focussing particularly on the aspect, </w:t>
            </w:r>
            <w:r w:rsidR="00AC33E1">
              <w:rPr>
                <w:i/>
                <w:iCs/>
              </w:rPr>
              <w:t>acquiring and using information and ideas in informational texts.</w:t>
            </w:r>
            <w:r w:rsidR="00AC33E1">
              <w:t xml:space="preserve"> </w:t>
            </w:r>
            <w:r w:rsidR="0081557A">
              <w:t>Note the text</w:t>
            </w:r>
            <w:r w:rsidR="00382BF9">
              <w:t>s that</w:t>
            </w:r>
            <w:r w:rsidR="0081557A">
              <w:t xml:space="preserve"> the student</w:t>
            </w:r>
            <w:r w:rsidR="00382BF9">
              <w:t xml:space="preserve">s </w:t>
            </w:r>
            <w:r w:rsidR="0081557A">
              <w:t>use</w:t>
            </w:r>
            <w:r w:rsidR="00382BF9">
              <w:t xml:space="preserve"> </w:t>
            </w:r>
            <w:r w:rsidR="0081557A">
              <w:t>in their science</w:t>
            </w:r>
            <w:r w:rsidR="007E1F52">
              <w:t xml:space="preserve"> </w:t>
            </w:r>
            <w:r w:rsidR="00594A5E">
              <w:t xml:space="preserve">and </w:t>
            </w:r>
            <w:r w:rsidR="007E1F52">
              <w:t>social s</w:t>
            </w:r>
            <w:r w:rsidR="00382BF9">
              <w:t xml:space="preserve">tudies </w:t>
            </w:r>
            <w:r w:rsidR="0081557A">
              <w:t>task</w:t>
            </w:r>
            <w:r w:rsidR="00594A5E">
              <w:t>s.</w:t>
            </w:r>
          </w:p>
          <w:p w14:paraId="1B369592" w14:textId="40879BB0" w:rsidR="00D716E4" w:rsidRPr="008978B0" w:rsidRDefault="00D716E4" w:rsidP="00136AE9">
            <w:pPr>
              <w:spacing w:before="120" w:after="120"/>
            </w:pPr>
            <w:r>
              <w:t>What make</w:t>
            </w:r>
            <w:r w:rsidR="00382BF9">
              <w:t>s</w:t>
            </w:r>
            <w:r>
              <w:t xml:space="preserve"> the</w:t>
            </w:r>
            <w:r w:rsidR="00382BF9">
              <w:t>se texts</w:t>
            </w:r>
            <w:r>
              <w:t xml:space="preserve"> particular to science</w:t>
            </w:r>
            <w:r w:rsidR="007E1F52">
              <w:t xml:space="preserve"> or social s</w:t>
            </w:r>
            <w:r w:rsidR="00382BF9">
              <w:t>tudies</w:t>
            </w:r>
            <w:r>
              <w:t>?</w:t>
            </w:r>
            <w:r w:rsidR="00E477DD">
              <w:t xml:space="preserve"> </w:t>
            </w:r>
            <w:r w:rsidR="00665FD5">
              <w:t>How might these texts be different from texts used in other subjects such as English, health or technology?</w:t>
            </w:r>
          </w:p>
        </w:tc>
        <w:tc>
          <w:tcPr>
            <w:tcW w:w="567" w:type="dxa"/>
            <w:tcBorders>
              <w:left w:val="single" w:sz="8" w:space="0" w:color="2A6EBB"/>
              <w:right w:val="single" w:sz="8" w:space="0" w:color="2A6EBB"/>
            </w:tcBorders>
          </w:tcPr>
          <w:p w14:paraId="1814D463" w14:textId="77777777" w:rsidR="00F568C9" w:rsidRPr="0006338D" w:rsidRDefault="00F568C9" w:rsidP="00136AE9">
            <w:pPr>
              <w:spacing w:before="120" w:after="120"/>
              <w:rPr>
                <w:sz w:val="18"/>
                <w:szCs w:val="18"/>
              </w:rPr>
            </w:pPr>
          </w:p>
        </w:tc>
        <w:tc>
          <w:tcPr>
            <w:tcW w:w="5509" w:type="dxa"/>
            <w:tcBorders>
              <w:top w:val="single" w:sz="8" w:space="0" w:color="2A6EBB"/>
              <w:left w:val="single" w:sz="8" w:space="0" w:color="2A6EBB"/>
              <w:bottom w:val="single" w:sz="8" w:space="0" w:color="2A6EBB"/>
              <w:right w:val="single" w:sz="8" w:space="0" w:color="2A6EBB"/>
            </w:tcBorders>
          </w:tcPr>
          <w:p w14:paraId="7224A557" w14:textId="77777777" w:rsidR="00F568C9" w:rsidRPr="0006338D" w:rsidRDefault="00F568C9" w:rsidP="00136AE9">
            <w:pPr>
              <w:spacing w:before="120" w:after="120"/>
              <w:rPr>
                <w:sz w:val="18"/>
                <w:szCs w:val="18"/>
              </w:rPr>
            </w:pPr>
          </w:p>
        </w:tc>
      </w:tr>
    </w:tbl>
    <w:p w14:paraId="1BA2175D" w14:textId="77777777" w:rsidR="00F568C9" w:rsidRDefault="00F568C9" w:rsidP="00136AE9"/>
    <w:tbl>
      <w:tblPr>
        <w:tblStyle w:val="TableGrid"/>
        <w:tblW w:w="9752" w:type="dxa"/>
        <w:tblInd w:w="-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362"/>
        <w:gridCol w:w="567"/>
        <w:gridCol w:w="5226"/>
      </w:tblGrid>
      <w:tr w:rsidR="00F568C9" w14:paraId="2FF2ED5B" w14:textId="77777777" w:rsidTr="003A1B0D">
        <w:trPr>
          <w:trHeight w:val="568"/>
        </w:trPr>
        <w:tc>
          <w:tcPr>
            <w:tcW w:w="597" w:type="dxa"/>
            <w:tcBorders>
              <w:top w:val="single" w:sz="8" w:space="0" w:color="F17B2D"/>
              <w:left w:val="single" w:sz="8" w:space="0" w:color="F17B2D"/>
            </w:tcBorders>
            <w:shd w:val="clear" w:color="auto" w:fill="F17B2D"/>
            <w:vAlign w:val="center"/>
          </w:tcPr>
          <w:p w14:paraId="34671E8E" w14:textId="2D90C5A0" w:rsidR="00F568C9" w:rsidRPr="0006338D" w:rsidRDefault="00E477DD" w:rsidP="00136AE9">
            <w:pPr>
              <w:jc w:val="center"/>
              <w:rPr>
                <w:b/>
                <w:sz w:val="32"/>
                <w:szCs w:val="32"/>
              </w:rPr>
            </w:pPr>
            <w:r>
              <w:rPr>
                <w:b/>
                <w:color w:val="FFFFFF" w:themeColor="background1"/>
                <w:sz w:val="32"/>
                <w:szCs w:val="32"/>
              </w:rPr>
              <w:t>3.</w:t>
            </w:r>
          </w:p>
        </w:tc>
        <w:tc>
          <w:tcPr>
            <w:tcW w:w="9155" w:type="dxa"/>
            <w:gridSpan w:val="3"/>
            <w:tcBorders>
              <w:top w:val="single" w:sz="8" w:space="0" w:color="2A6EBB"/>
              <w:right w:val="single" w:sz="8" w:space="0" w:color="2A6EBB"/>
            </w:tcBorders>
            <w:shd w:val="clear" w:color="auto" w:fill="2A6EBB"/>
            <w:vAlign w:val="center"/>
          </w:tcPr>
          <w:p w14:paraId="730C0A45" w14:textId="378EC7A0" w:rsidR="00F568C9" w:rsidRPr="00033C40" w:rsidRDefault="00CE095E" w:rsidP="00136AE9">
            <w:pPr>
              <w:rPr>
                <w:b/>
                <w:color w:val="FFFFFF" w:themeColor="background1"/>
                <w:sz w:val="24"/>
                <w:szCs w:val="24"/>
              </w:rPr>
            </w:pPr>
            <w:r>
              <w:rPr>
                <w:b/>
                <w:color w:val="FFFFFF" w:themeColor="background1"/>
                <w:sz w:val="24"/>
                <w:szCs w:val="24"/>
              </w:rPr>
              <w:t>Identifying the particular characteristics of texts</w:t>
            </w:r>
          </w:p>
        </w:tc>
      </w:tr>
      <w:tr w:rsidR="00F568C9" w14:paraId="3361706F" w14:textId="77777777" w:rsidTr="00136AE9">
        <w:trPr>
          <w:trHeight w:val="382"/>
        </w:trPr>
        <w:tc>
          <w:tcPr>
            <w:tcW w:w="9752" w:type="dxa"/>
            <w:gridSpan w:val="4"/>
            <w:tcBorders>
              <w:left w:val="single" w:sz="8" w:space="0" w:color="2A6EBB"/>
              <w:bottom w:val="single" w:sz="8" w:space="0" w:color="2A6EBB"/>
              <w:right w:val="single" w:sz="8" w:space="0" w:color="2A6EBB"/>
            </w:tcBorders>
          </w:tcPr>
          <w:p w14:paraId="1588924E" w14:textId="11AAA405" w:rsidR="00F568C9" w:rsidRPr="00F568C9" w:rsidRDefault="00B52BED" w:rsidP="00136AE9">
            <w:pPr>
              <w:spacing w:before="120" w:after="120"/>
            </w:pPr>
            <w:r>
              <w:t xml:space="preserve">Looking at the descriptions of texts in the illustrations </w:t>
            </w:r>
            <w:r w:rsidR="00CE095E">
              <w:t xml:space="preserve">helps </w:t>
            </w:r>
            <w:r>
              <w:t xml:space="preserve">the teachers </w:t>
            </w:r>
            <w:r w:rsidR="00CE095E">
              <w:t xml:space="preserve">to confirm that it’s the particular way the texts are structured and the language that is used that, along with the content, makes them </w:t>
            </w:r>
            <w:r w:rsidR="007E1F52">
              <w:t>relevant to particular disciplines</w:t>
            </w:r>
            <w:r w:rsidR="00CE095E">
              <w:t xml:space="preserve">. They realise that these characteristics are also fundamental to the particular kinds of texts that the students have to write </w:t>
            </w:r>
            <w:r w:rsidR="007E1F52">
              <w:t>as they respond to tasks in different learning</w:t>
            </w:r>
            <w:r w:rsidR="00E3375F">
              <w:t xml:space="preserve"> </w:t>
            </w:r>
            <w:r w:rsidR="007E1F52">
              <w:t>areas.</w:t>
            </w:r>
            <w:r w:rsidR="008B1602">
              <w:t xml:space="preserve"> </w:t>
            </w:r>
          </w:p>
        </w:tc>
      </w:tr>
      <w:tr w:rsidR="00F568C9" w14:paraId="2ABDD7C3" w14:textId="77777777" w:rsidTr="00136AE9">
        <w:trPr>
          <w:trHeight w:val="497"/>
        </w:trPr>
        <w:tc>
          <w:tcPr>
            <w:tcW w:w="597" w:type="dxa"/>
            <w:tcBorders>
              <w:top w:val="single" w:sz="8" w:space="0" w:color="2A6EBB"/>
            </w:tcBorders>
            <w:vAlign w:val="center"/>
          </w:tcPr>
          <w:p w14:paraId="3C2331B5" w14:textId="0A4B4C2F" w:rsidR="00F568C9" w:rsidRDefault="00136AE9" w:rsidP="00136AE9">
            <w:pPr>
              <w:jc w:val="center"/>
            </w:pPr>
            <w:r>
              <w:rPr>
                <w:noProof/>
                <w:lang w:val="en-US"/>
              </w:rPr>
              <w:drawing>
                <wp:inline distT="0" distB="0" distL="0" distR="0" wp14:anchorId="05B66664" wp14:editId="4182D076">
                  <wp:extent cx="166370" cy="21399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2D36CF5C" w14:textId="77777777" w:rsidR="00F568C9" w:rsidRDefault="00F568C9" w:rsidP="00136AE9"/>
        </w:tc>
      </w:tr>
      <w:tr w:rsidR="00F568C9" w14:paraId="1CF603C8" w14:textId="77777777" w:rsidTr="00136AE9">
        <w:trPr>
          <w:trHeight w:val="567"/>
        </w:trPr>
        <w:tc>
          <w:tcPr>
            <w:tcW w:w="3959" w:type="dxa"/>
            <w:gridSpan w:val="2"/>
            <w:tcBorders>
              <w:top w:val="single" w:sz="8" w:space="0" w:color="2A6EBB"/>
              <w:left w:val="single" w:sz="8" w:space="0" w:color="2A6EBB"/>
              <w:bottom w:val="single" w:sz="8" w:space="0" w:color="2A6EBB"/>
              <w:right w:val="single" w:sz="8" w:space="0" w:color="2A6EBB"/>
            </w:tcBorders>
            <w:shd w:val="clear" w:color="auto" w:fill="2A6EBB"/>
          </w:tcPr>
          <w:p w14:paraId="500B176D" w14:textId="77777777" w:rsidR="00F568C9" w:rsidRPr="00033C40" w:rsidRDefault="00F568C9" w:rsidP="00136AE9">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548E844B" w14:textId="77777777" w:rsidR="00F568C9" w:rsidRDefault="00F568C9" w:rsidP="00136AE9">
            <w:r>
              <w:rPr>
                <w:noProof/>
                <w:lang w:val="en-US"/>
              </w:rPr>
              <w:drawing>
                <wp:inline distT="0" distB="0" distL="0" distR="0" wp14:anchorId="6E51E28F" wp14:editId="566D8321">
                  <wp:extent cx="213995" cy="1663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226" w:type="dxa"/>
            <w:tcBorders>
              <w:top w:val="single" w:sz="8" w:space="0" w:color="2A6EBB"/>
              <w:left w:val="single" w:sz="8" w:space="0" w:color="2A6EBB"/>
              <w:bottom w:val="single" w:sz="8" w:space="0" w:color="2A6EBB"/>
              <w:right w:val="single" w:sz="8" w:space="0" w:color="2A6EBB"/>
            </w:tcBorders>
            <w:shd w:val="clear" w:color="auto" w:fill="2A6EBB"/>
          </w:tcPr>
          <w:p w14:paraId="7A7606F6" w14:textId="77777777" w:rsidR="00F568C9" w:rsidRPr="00033C40" w:rsidRDefault="00F568C9" w:rsidP="00136AE9">
            <w:pPr>
              <w:rPr>
                <w:b/>
                <w:color w:val="FFFFFF" w:themeColor="background1"/>
                <w:sz w:val="24"/>
                <w:szCs w:val="24"/>
              </w:rPr>
            </w:pPr>
            <w:r w:rsidRPr="00033C40">
              <w:rPr>
                <w:b/>
                <w:color w:val="FFFFFF" w:themeColor="background1"/>
                <w:sz w:val="24"/>
                <w:szCs w:val="24"/>
              </w:rPr>
              <w:t>Record your answers</w:t>
            </w:r>
          </w:p>
        </w:tc>
      </w:tr>
      <w:tr w:rsidR="00F568C9" w14:paraId="69F58C44" w14:textId="77777777" w:rsidTr="00136AE9">
        <w:trPr>
          <w:trHeight w:val="1610"/>
        </w:trPr>
        <w:tc>
          <w:tcPr>
            <w:tcW w:w="3959" w:type="dxa"/>
            <w:gridSpan w:val="2"/>
            <w:tcBorders>
              <w:top w:val="single" w:sz="8" w:space="0" w:color="2A6EBB"/>
              <w:left w:val="single" w:sz="8" w:space="0" w:color="2A6EBB"/>
              <w:bottom w:val="single" w:sz="8" w:space="0" w:color="2A6EBB"/>
              <w:right w:val="single" w:sz="8" w:space="0" w:color="2A6EBB"/>
            </w:tcBorders>
          </w:tcPr>
          <w:p w14:paraId="3A6907A5" w14:textId="77777777" w:rsidR="007612A6" w:rsidRDefault="007612A6" w:rsidP="00136AE9">
            <w:pPr>
              <w:spacing w:before="120" w:after="120"/>
            </w:pPr>
            <w:r>
              <w:t>Look again at the examples of text that you consider are specific to your subject.</w:t>
            </w:r>
          </w:p>
          <w:p w14:paraId="6A570A06" w14:textId="77777777" w:rsidR="007612A6" w:rsidRDefault="007612A6" w:rsidP="00136AE9">
            <w:pPr>
              <w:spacing w:before="120" w:after="120"/>
            </w:pPr>
            <w:r>
              <w:t xml:space="preserve">Identify the content that is particular to your subject. </w:t>
            </w:r>
          </w:p>
          <w:p w14:paraId="28287427" w14:textId="77777777" w:rsidR="007612A6" w:rsidRDefault="007612A6" w:rsidP="00136AE9">
            <w:pPr>
              <w:spacing w:before="120" w:after="120"/>
            </w:pPr>
            <w:r>
              <w:t xml:space="preserve">Look at the overall structure of the text as well as the way sentences and paragraphs are written. Notice whether the texts use visual language such as diagrams. In what ways are the texts different or the same? </w:t>
            </w:r>
          </w:p>
          <w:p w14:paraId="68E447BF" w14:textId="522AB40C" w:rsidR="002466FA" w:rsidRPr="0006338D" w:rsidRDefault="007612A6" w:rsidP="00136AE9">
            <w:pPr>
              <w:spacing w:before="120" w:after="120"/>
              <w:rPr>
                <w:sz w:val="18"/>
                <w:szCs w:val="18"/>
              </w:rPr>
            </w:pPr>
            <w:r>
              <w:t>Identify the words and phrases that are subject-specific. Note any vocabulary that could be considered “academic”</w:t>
            </w:r>
            <w:r w:rsidR="00E3375F">
              <w:br/>
            </w:r>
            <w:r>
              <w:lastRenderedPageBreak/>
              <w:t xml:space="preserve">i.e. words that are used in the classroom context, such as </w:t>
            </w:r>
            <w:r w:rsidR="00E3375F">
              <w:t>“</w:t>
            </w:r>
            <w:r>
              <w:t>define</w:t>
            </w:r>
            <w:r w:rsidR="00E3375F">
              <w:t>”</w:t>
            </w:r>
            <w:r>
              <w:t xml:space="preserve"> or </w:t>
            </w:r>
            <w:r w:rsidR="00E3375F">
              <w:t>“</w:t>
            </w:r>
            <w:r>
              <w:t>method</w:t>
            </w:r>
            <w:r w:rsidR="00E3375F">
              <w:t>”</w:t>
            </w:r>
            <w:r>
              <w:t>, that are not used in everyday contexts (or are used differently in those</w:t>
            </w:r>
            <w:r w:rsidR="00E3375F">
              <w:t xml:space="preserve"> </w:t>
            </w:r>
            <w:r>
              <w:t>contexts).</w:t>
            </w:r>
          </w:p>
        </w:tc>
        <w:tc>
          <w:tcPr>
            <w:tcW w:w="567" w:type="dxa"/>
            <w:tcBorders>
              <w:left w:val="single" w:sz="8" w:space="0" w:color="2A6EBB"/>
              <w:right w:val="single" w:sz="8" w:space="0" w:color="2A6EBB"/>
            </w:tcBorders>
          </w:tcPr>
          <w:p w14:paraId="18A15A42" w14:textId="77777777" w:rsidR="00F568C9" w:rsidRPr="0006338D" w:rsidRDefault="00F568C9" w:rsidP="00136AE9">
            <w:pPr>
              <w:spacing w:before="120" w:after="120"/>
              <w:rPr>
                <w:sz w:val="18"/>
                <w:szCs w:val="18"/>
              </w:rPr>
            </w:pPr>
          </w:p>
        </w:tc>
        <w:tc>
          <w:tcPr>
            <w:tcW w:w="5226" w:type="dxa"/>
            <w:tcBorders>
              <w:top w:val="single" w:sz="8" w:space="0" w:color="2A6EBB"/>
              <w:left w:val="single" w:sz="8" w:space="0" w:color="2A6EBB"/>
              <w:bottom w:val="single" w:sz="8" w:space="0" w:color="2A6EBB"/>
              <w:right w:val="single" w:sz="8" w:space="0" w:color="2A6EBB"/>
            </w:tcBorders>
          </w:tcPr>
          <w:p w14:paraId="011050B9" w14:textId="77777777" w:rsidR="00F568C9" w:rsidRPr="0006338D" w:rsidRDefault="00F568C9" w:rsidP="00136AE9">
            <w:pPr>
              <w:spacing w:before="120" w:after="120"/>
              <w:rPr>
                <w:sz w:val="18"/>
                <w:szCs w:val="18"/>
              </w:rPr>
            </w:pPr>
          </w:p>
        </w:tc>
      </w:tr>
    </w:tbl>
    <w:p w14:paraId="4F67B9FF" w14:textId="77777777" w:rsidR="0016396A" w:rsidRDefault="0016396A" w:rsidP="00136AE9"/>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3221"/>
        <w:gridCol w:w="567"/>
        <w:gridCol w:w="5367"/>
      </w:tblGrid>
      <w:tr w:rsidR="00F568C9" w14:paraId="36D53295" w14:textId="77777777" w:rsidTr="0016396A">
        <w:trPr>
          <w:trHeight w:val="568"/>
        </w:trPr>
        <w:tc>
          <w:tcPr>
            <w:tcW w:w="597" w:type="dxa"/>
            <w:tcBorders>
              <w:top w:val="single" w:sz="8" w:space="0" w:color="F17B2D"/>
              <w:left w:val="single" w:sz="8" w:space="0" w:color="F17B2D"/>
            </w:tcBorders>
            <w:shd w:val="clear" w:color="auto" w:fill="F17B2D"/>
            <w:vAlign w:val="center"/>
          </w:tcPr>
          <w:p w14:paraId="59575968" w14:textId="77777777" w:rsidR="00F568C9" w:rsidRPr="0006338D" w:rsidRDefault="00F568C9" w:rsidP="00136AE9">
            <w:pPr>
              <w:jc w:val="center"/>
              <w:rPr>
                <w:b/>
                <w:sz w:val="32"/>
                <w:szCs w:val="32"/>
              </w:rPr>
            </w:pPr>
            <w:r>
              <w:rPr>
                <w:b/>
                <w:color w:val="FFFFFF" w:themeColor="background1"/>
                <w:sz w:val="32"/>
                <w:szCs w:val="32"/>
              </w:rPr>
              <w:t>4</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070DC898" w14:textId="77777777" w:rsidR="00F568C9" w:rsidRPr="00033C40" w:rsidRDefault="00825DAF" w:rsidP="00136AE9">
            <w:pPr>
              <w:rPr>
                <w:b/>
                <w:color w:val="FFFFFF" w:themeColor="background1"/>
                <w:sz w:val="24"/>
                <w:szCs w:val="24"/>
              </w:rPr>
            </w:pPr>
            <w:r>
              <w:rPr>
                <w:b/>
                <w:color w:val="FFFFFF" w:themeColor="background1"/>
                <w:sz w:val="24"/>
                <w:szCs w:val="24"/>
              </w:rPr>
              <w:t>Expanding the range of texts</w:t>
            </w:r>
            <w:r w:rsidR="008B1602">
              <w:rPr>
                <w:b/>
                <w:color w:val="FFFFFF" w:themeColor="background1"/>
                <w:sz w:val="24"/>
                <w:szCs w:val="24"/>
              </w:rPr>
              <w:t xml:space="preserve"> </w:t>
            </w:r>
          </w:p>
        </w:tc>
      </w:tr>
      <w:tr w:rsidR="00F568C9" w14:paraId="6CE7E573" w14:textId="77777777" w:rsidTr="0016396A">
        <w:trPr>
          <w:trHeight w:val="382"/>
        </w:trPr>
        <w:tc>
          <w:tcPr>
            <w:tcW w:w="9752" w:type="dxa"/>
            <w:gridSpan w:val="4"/>
            <w:tcBorders>
              <w:left w:val="single" w:sz="8" w:space="0" w:color="2A6EBB"/>
              <w:bottom w:val="single" w:sz="8" w:space="0" w:color="2A6EBB"/>
              <w:right w:val="single" w:sz="8" w:space="0" w:color="2A6EBB"/>
            </w:tcBorders>
          </w:tcPr>
          <w:p w14:paraId="2C023CEC" w14:textId="742824AB" w:rsidR="00F568C9" w:rsidRPr="0006338D" w:rsidRDefault="00825DAF" w:rsidP="00136AE9">
            <w:pPr>
              <w:spacing w:before="120" w:after="120"/>
              <w:rPr>
                <w:sz w:val="18"/>
                <w:szCs w:val="18"/>
              </w:rPr>
            </w:pPr>
            <w:r>
              <w:t xml:space="preserve">The teachers decide to </w:t>
            </w:r>
            <w:r w:rsidR="007E1F52">
              <w:t xml:space="preserve">deliberately </w:t>
            </w:r>
            <w:r>
              <w:t>expand the range of texts they use in their programme</w:t>
            </w:r>
            <w:r w:rsidR="007E1F52">
              <w:t>s for years 9 and 10 students</w:t>
            </w:r>
            <w:r w:rsidR="00E3375F">
              <w:t>.</w:t>
            </w:r>
          </w:p>
        </w:tc>
      </w:tr>
      <w:tr w:rsidR="00F568C9" w14:paraId="61D333F5" w14:textId="77777777" w:rsidTr="0016396A">
        <w:trPr>
          <w:trHeight w:val="497"/>
        </w:trPr>
        <w:tc>
          <w:tcPr>
            <w:tcW w:w="597" w:type="dxa"/>
            <w:tcBorders>
              <w:top w:val="single" w:sz="8" w:space="0" w:color="2A6EBB"/>
            </w:tcBorders>
            <w:vAlign w:val="center"/>
          </w:tcPr>
          <w:p w14:paraId="175A6411" w14:textId="77777777" w:rsidR="00F568C9" w:rsidRDefault="00F568C9" w:rsidP="00136AE9">
            <w:pPr>
              <w:jc w:val="center"/>
            </w:pPr>
            <w:r>
              <w:rPr>
                <w:noProof/>
                <w:lang w:val="en-US"/>
              </w:rPr>
              <w:drawing>
                <wp:inline distT="0" distB="0" distL="0" distR="0" wp14:anchorId="424C7A81" wp14:editId="0B0487D3">
                  <wp:extent cx="166370" cy="2139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01BD9A40" w14:textId="77777777" w:rsidR="00F568C9" w:rsidRDefault="00F568C9" w:rsidP="00136AE9"/>
        </w:tc>
      </w:tr>
      <w:tr w:rsidR="00F568C9" w14:paraId="166926AF" w14:textId="77777777" w:rsidTr="0016396A">
        <w:trPr>
          <w:trHeight w:val="567"/>
        </w:trPr>
        <w:tc>
          <w:tcPr>
            <w:tcW w:w="381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7E7D2C5F" w14:textId="77777777" w:rsidR="00F568C9" w:rsidRPr="00033C40" w:rsidRDefault="00F568C9" w:rsidP="00136AE9">
            <w:pPr>
              <w:rPr>
                <w:b/>
                <w:color w:val="FFFFFF" w:themeColor="background1"/>
                <w:sz w:val="24"/>
                <w:szCs w:val="24"/>
              </w:rPr>
            </w:pPr>
            <w:r w:rsidRPr="00033C40">
              <w:rPr>
                <w:b/>
                <w:color w:val="FFFFFF" w:themeColor="background1"/>
                <w:sz w:val="24"/>
                <w:szCs w:val="24"/>
              </w:rPr>
              <w:t xml:space="preserve">What to do … </w:t>
            </w:r>
          </w:p>
        </w:tc>
        <w:tc>
          <w:tcPr>
            <w:tcW w:w="567" w:type="dxa"/>
            <w:tcBorders>
              <w:left w:val="single" w:sz="8" w:space="0" w:color="2A6EBB"/>
              <w:right w:val="single" w:sz="8" w:space="0" w:color="2A6EBB"/>
            </w:tcBorders>
          </w:tcPr>
          <w:p w14:paraId="231C3EB6" w14:textId="77777777" w:rsidR="00F568C9" w:rsidRDefault="00F568C9" w:rsidP="00136AE9">
            <w:r>
              <w:rPr>
                <w:noProof/>
                <w:lang w:val="en-US"/>
              </w:rPr>
              <w:drawing>
                <wp:inline distT="0" distB="0" distL="0" distR="0" wp14:anchorId="47DB5EC7" wp14:editId="45CFC9D1">
                  <wp:extent cx="213995" cy="166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536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0D9E8BE2" w14:textId="77777777" w:rsidR="00F568C9" w:rsidRPr="00033C40" w:rsidRDefault="00F568C9" w:rsidP="00136AE9">
            <w:pPr>
              <w:rPr>
                <w:b/>
                <w:color w:val="FFFFFF" w:themeColor="background1"/>
                <w:sz w:val="24"/>
                <w:szCs w:val="24"/>
              </w:rPr>
            </w:pPr>
            <w:r w:rsidRPr="00033C40">
              <w:rPr>
                <w:b/>
                <w:color w:val="FFFFFF" w:themeColor="background1"/>
                <w:sz w:val="24"/>
                <w:szCs w:val="24"/>
              </w:rPr>
              <w:t>Record your answers</w:t>
            </w:r>
          </w:p>
        </w:tc>
      </w:tr>
      <w:tr w:rsidR="00F568C9" w14:paraId="0B3C176C" w14:textId="77777777" w:rsidTr="0016396A">
        <w:trPr>
          <w:trHeight w:val="973"/>
        </w:trPr>
        <w:tc>
          <w:tcPr>
            <w:tcW w:w="3818" w:type="dxa"/>
            <w:gridSpan w:val="2"/>
            <w:tcBorders>
              <w:top w:val="single" w:sz="8" w:space="0" w:color="2A6EBB"/>
              <w:left w:val="single" w:sz="8" w:space="0" w:color="2A6EBB"/>
              <w:bottom w:val="single" w:sz="8" w:space="0" w:color="2A6EBB"/>
              <w:right w:val="single" w:sz="8" w:space="0" w:color="2A6EBB"/>
            </w:tcBorders>
          </w:tcPr>
          <w:p w14:paraId="6C4BA0AD" w14:textId="4F51CCCA" w:rsidR="00B91EB3" w:rsidRDefault="00F568C9" w:rsidP="00136AE9">
            <w:pPr>
              <w:spacing w:before="120" w:after="120"/>
            </w:pPr>
            <w:r>
              <w:t xml:space="preserve">In what ways could </w:t>
            </w:r>
            <w:r w:rsidR="008C490F">
              <w:t>you</w:t>
            </w:r>
            <w:r>
              <w:t xml:space="preserve"> </w:t>
            </w:r>
            <w:r w:rsidR="00825DAF">
              <w:t>introduce a wider range of texts</w:t>
            </w:r>
            <w:r w:rsidR="00665FD5">
              <w:t xml:space="preserve"> for students to read and use as part of their </w:t>
            </w:r>
            <w:r w:rsidR="00B91EB3">
              <w:t>curriculum-related inquiries?</w:t>
            </w:r>
          </w:p>
          <w:p w14:paraId="551FDAD2" w14:textId="4313AB68" w:rsidR="00F568C9" w:rsidRPr="00F568C9" w:rsidRDefault="00B91EB3" w:rsidP="00136AE9">
            <w:pPr>
              <w:spacing w:before="120" w:after="120"/>
            </w:pPr>
            <w:r>
              <w:t>How could providing students with the opportunity to engage with a broader range of texts strengthen their writing?</w:t>
            </w:r>
          </w:p>
        </w:tc>
        <w:tc>
          <w:tcPr>
            <w:tcW w:w="567" w:type="dxa"/>
            <w:tcBorders>
              <w:left w:val="single" w:sz="8" w:space="0" w:color="2A6EBB"/>
              <w:right w:val="single" w:sz="8" w:space="0" w:color="2A6EBB"/>
            </w:tcBorders>
          </w:tcPr>
          <w:p w14:paraId="421A9A4F" w14:textId="77777777" w:rsidR="00F568C9" w:rsidRPr="0006338D" w:rsidRDefault="00F568C9" w:rsidP="00136AE9">
            <w:pPr>
              <w:spacing w:before="120" w:after="120"/>
              <w:rPr>
                <w:sz w:val="18"/>
                <w:szCs w:val="18"/>
              </w:rPr>
            </w:pPr>
          </w:p>
        </w:tc>
        <w:tc>
          <w:tcPr>
            <w:tcW w:w="5367" w:type="dxa"/>
            <w:tcBorders>
              <w:top w:val="single" w:sz="8" w:space="0" w:color="2A6EBB"/>
              <w:left w:val="single" w:sz="8" w:space="0" w:color="2A6EBB"/>
              <w:bottom w:val="single" w:sz="8" w:space="0" w:color="2A6EBB"/>
              <w:right w:val="single" w:sz="8" w:space="0" w:color="2A6EBB"/>
            </w:tcBorders>
          </w:tcPr>
          <w:p w14:paraId="119E9162" w14:textId="77777777" w:rsidR="00F568C9" w:rsidRPr="0006338D" w:rsidRDefault="00F568C9" w:rsidP="00136AE9">
            <w:pPr>
              <w:spacing w:before="120" w:after="120"/>
              <w:rPr>
                <w:sz w:val="18"/>
                <w:szCs w:val="18"/>
              </w:rPr>
            </w:pPr>
          </w:p>
        </w:tc>
      </w:tr>
    </w:tbl>
    <w:p w14:paraId="1B5B5444" w14:textId="209B7978" w:rsidR="00F568C9" w:rsidRDefault="00F568C9" w:rsidP="00136AE9"/>
    <w:p w14:paraId="078FB66E" w14:textId="77777777" w:rsidR="008C490F" w:rsidRDefault="008C490F" w:rsidP="00136AE9"/>
    <w:sectPr w:rsidR="008C490F" w:rsidSect="0016396A">
      <w:pgSz w:w="11906" w:h="16838"/>
      <w:pgMar w:top="1134" w:right="964"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E70FF"/>
    <w:multiLevelType w:val="hybridMultilevel"/>
    <w:tmpl w:val="AFF26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2133D"/>
    <w:rsid w:val="00033C40"/>
    <w:rsid w:val="00034EB1"/>
    <w:rsid w:val="0006338D"/>
    <w:rsid w:val="000816C4"/>
    <w:rsid w:val="000D11E4"/>
    <w:rsid w:val="00105A1E"/>
    <w:rsid w:val="00136AE9"/>
    <w:rsid w:val="0016396A"/>
    <w:rsid w:val="00223822"/>
    <w:rsid w:val="002466FA"/>
    <w:rsid w:val="002965C3"/>
    <w:rsid w:val="002A20F2"/>
    <w:rsid w:val="002D4130"/>
    <w:rsid w:val="002E34D5"/>
    <w:rsid w:val="002F3B9C"/>
    <w:rsid w:val="00305162"/>
    <w:rsid w:val="00333F06"/>
    <w:rsid w:val="00371B9E"/>
    <w:rsid w:val="00382419"/>
    <w:rsid w:val="00382BF9"/>
    <w:rsid w:val="003A1B0D"/>
    <w:rsid w:val="003B35FE"/>
    <w:rsid w:val="003D765A"/>
    <w:rsid w:val="00426257"/>
    <w:rsid w:val="00494ADD"/>
    <w:rsid w:val="004A205E"/>
    <w:rsid w:val="004A7E8B"/>
    <w:rsid w:val="00575FB6"/>
    <w:rsid w:val="00594A5E"/>
    <w:rsid w:val="005D4784"/>
    <w:rsid w:val="00657F19"/>
    <w:rsid w:val="0066171E"/>
    <w:rsid w:val="00665FD5"/>
    <w:rsid w:val="00671B15"/>
    <w:rsid w:val="00675426"/>
    <w:rsid w:val="006C79CA"/>
    <w:rsid w:val="007612A6"/>
    <w:rsid w:val="007A599E"/>
    <w:rsid w:val="007E10E8"/>
    <w:rsid w:val="007E1F52"/>
    <w:rsid w:val="0081557A"/>
    <w:rsid w:val="00825DAF"/>
    <w:rsid w:val="008414BD"/>
    <w:rsid w:val="008978B0"/>
    <w:rsid w:val="008B1602"/>
    <w:rsid w:val="008C427D"/>
    <w:rsid w:val="008C490F"/>
    <w:rsid w:val="009B2B30"/>
    <w:rsid w:val="00A5685F"/>
    <w:rsid w:val="00A57007"/>
    <w:rsid w:val="00A63CB9"/>
    <w:rsid w:val="00AC33E1"/>
    <w:rsid w:val="00AD6EAD"/>
    <w:rsid w:val="00AE22EA"/>
    <w:rsid w:val="00AF2251"/>
    <w:rsid w:val="00B04D18"/>
    <w:rsid w:val="00B17EC5"/>
    <w:rsid w:val="00B216AA"/>
    <w:rsid w:val="00B52BED"/>
    <w:rsid w:val="00B91EB3"/>
    <w:rsid w:val="00BB045B"/>
    <w:rsid w:val="00BC3162"/>
    <w:rsid w:val="00C23419"/>
    <w:rsid w:val="00C438EF"/>
    <w:rsid w:val="00C633C5"/>
    <w:rsid w:val="00CA1D33"/>
    <w:rsid w:val="00CD3DEE"/>
    <w:rsid w:val="00CE095E"/>
    <w:rsid w:val="00CE6A19"/>
    <w:rsid w:val="00D4547F"/>
    <w:rsid w:val="00D716E4"/>
    <w:rsid w:val="00E04FE0"/>
    <w:rsid w:val="00E1053B"/>
    <w:rsid w:val="00E21F59"/>
    <w:rsid w:val="00E22C53"/>
    <w:rsid w:val="00E3375F"/>
    <w:rsid w:val="00E477DD"/>
    <w:rsid w:val="00F568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CF281"/>
  <w15:docId w15:val="{9CF6886A-87F9-084A-8511-201850E3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D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D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4D18"/>
    <w:rPr>
      <w:sz w:val="18"/>
      <w:szCs w:val="18"/>
    </w:rPr>
  </w:style>
  <w:style w:type="paragraph" w:styleId="CommentText">
    <w:name w:val="annotation text"/>
    <w:basedOn w:val="Normal"/>
    <w:link w:val="CommentTextChar"/>
    <w:uiPriority w:val="99"/>
    <w:semiHidden/>
    <w:unhideWhenUsed/>
    <w:rsid w:val="00B04D18"/>
    <w:pPr>
      <w:spacing w:line="240" w:lineRule="auto"/>
    </w:pPr>
    <w:rPr>
      <w:sz w:val="24"/>
      <w:szCs w:val="24"/>
    </w:rPr>
  </w:style>
  <w:style w:type="character" w:customStyle="1" w:styleId="CommentTextChar">
    <w:name w:val="Comment Text Char"/>
    <w:basedOn w:val="DefaultParagraphFont"/>
    <w:link w:val="CommentText"/>
    <w:uiPriority w:val="99"/>
    <w:semiHidden/>
    <w:rsid w:val="00B04D18"/>
    <w:rPr>
      <w:sz w:val="24"/>
      <w:szCs w:val="24"/>
    </w:rPr>
  </w:style>
  <w:style w:type="paragraph" w:styleId="CommentSubject">
    <w:name w:val="annotation subject"/>
    <w:basedOn w:val="CommentText"/>
    <w:next w:val="CommentText"/>
    <w:link w:val="CommentSubjectChar"/>
    <w:uiPriority w:val="99"/>
    <w:semiHidden/>
    <w:unhideWhenUsed/>
    <w:rsid w:val="00B04D18"/>
    <w:rPr>
      <w:b/>
      <w:bCs/>
      <w:sz w:val="20"/>
      <w:szCs w:val="20"/>
    </w:rPr>
  </w:style>
  <w:style w:type="character" w:customStyle="1" w:styleId="CommentSubjectChar">
    <w:name w:val="Comment Subject Char"/>
    <w:basedOn w:val="CommentTextChar"/>
    <w:link w:val="CommentSubject"/>
    <w:uiPriority w:val="99"/>
    <w:semiHidden/>
    <w:rsid w:val="00B04D18"/>
    <w:rPr>
      <w:b/>
      <w:bCs/>
      <w:sz w:val="20"/>
      <w:szCs w:val="20"/>
    </w:rPr>
  </w:style>
  <w:style w:type="paragraph" w:styleId="ListParagraph">
    <w:name w:val="List Paragraph"/>
    <w:basedOn w:val="Normal"/>
    <w:uiPriority w:val="34"/>
    <w:qFormat/>
    <w:rsid w:val="00B5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Jenny Ward</cp:lastModifiedBy>
  <cp:revision>15</cp:revision>
  <cp:lastPrinted>2018-12-05T00:36:00Z</cp:lastPrinted>
  <dcterms:created xsi:type="dcterms:W3CDTF">2019-10-07T21:45:00Z</dcterms:created>
  <dcterms:modified xsi:type="dcterms:W3CDTF">2020-01-12T20:21:00Z</dcterms:modified>
</cp:coreProperties>
</file>